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0"/>
        <w:jc w:val="center"/>
      </w:pPr>
      <w:r>
        <w:rPr>
          <w:rFonts w:ascii="Calibri" w:hAnsi="Calibri"/>
          <w:b/>
          <w:color w:val="1B365D"/>
          <w:sz w:val="20"/>
        </w:rPr>
        <w:t>MINISTERO DELL'ISTRUZIONE E DEL MERITO</w:t>
        <w:br/>
        <w:t>UFFICIO SCOLASTICO REGIONALE PER IL LAZIO</w:t>
      </w:r>
    </w:p>
    <w:p>
      <w:pPr>
        <w:spacing w:before="40" w:after="40"/>
        <w:jc w:val="center"/>
      </w:pPr>
      <w:r>
        <w:rPr>
          <w:rFonts w:ascii="Calibri" w:hAnsi="Calibri"/>
          <w:b/>
          <w:color w:val="1B365D"/>
          <w:sz w:val="28"/>
        </w:rPr>
        <w:t>ISTITUTO MAGISTRALE STATALE “L. PIETROBONO”</w:t>
      </w:r>
    </w:p>
    <w:p>
      <w:pPr>
        <w:spacing w:before="0" w:after="60"/>
        <w:jc w:val="center"/>
      </w:pPr>
      <w:r>
        <w:rPr>
          <w:rFonts w:ascii="Calibri" w:hAnsi="Calibri"/>
          <w:i/>
          <w:color w:val="336699"/>
          <w:sz w:val="19"/>
        </w:rPr>
        <w:t>Liceo Linguistico • Liceo Scienze Umane • Liceo Classico • Liceo Scientifico • Liceo Scientifico opz. Scienze Applicate</w:t>
      </w:r>
    </w:p>
    <w:p>
      <w:pPr>
        <w:spacing w:before="0" w:after="200"/>
        <w:jc w:val="center"/>
      </w:pPr>
      <w:r>
        <w:rPr>
          <w:rFonts w:ascii="Calibri" w:hAnsi="Calibri"/>
          <w:color w:val="646464"/>
          <w:sz w:val="17"/>
        </w:rPr>
        <w:t>Piazza S. Maria Maggiore, 6 – 03011 ALATRI (FR) • C.F. 80012730604 • Tel. 0775/435157 • Fax 0775/257524</w:t>
        <w:br/>
        <w:t>Sito Web: www.liceoalatri.edu.it • E-mail: frpm080001@istruzione.it • PEC: frpm080001@pec.istruzione.it</w:t>
      </w:r>
    </w:p>
    <w:tbl>
      <w:tblPr>
        <w:tblW w:type="auto" w:w="0"/>
        <w:jc w:val="center"/>
        <w:tblLook w:firstColumn="1" w:firstRow="1" w:lastColumn="0" w:lastRow="0" w:noHBand="0" w:noVBand="1" w:val="04A0"/>
      </w:tblPr>
      <w:tblGrid>
        <w:gridCol w:w="9412"/>
      </w:tblGrid>
      <w:tr>
        <w:tc>
          <w:tcPr>
            <w:tcW w:type="dxa" w:w="9360"/>
            <w:tcBorders>
              <w:top w:val="single" w:sz="16" w:space="0" w:color="1B365D"/>
              <w:left w:val="none"/>
              <w:bottom w:val="none"/>
              <w:right w:val="none"/>
            </w:tcBorders>
          </w:tcPr>
          <w:p>
            <w:pPr>
              <w:spacing w:before="0" w:after="0"/>
            </w:pPr>
          </w:p>
        </w:tc>
      </w:tr>
    </w:tbl>
    <w:p>
      <w:pPr>
        <w:spacing w:before="280" w:after="40"/>
        <w:jc w:val="center"/>
      </w:pPr>
      <w:r>
        <w:rPr>
          <w:rFonts w:ascii="Calibri" w:hAnsi="Calibri"/>
          <w:b/>
          <w:color w:val="1B365D"/>
          <w:sz w:val="30"/>
        </w:rPr>
        <w:t>ESTRATTO DEL VERBALE N. 116</w:t>
      </w:r>
    </w:p>
    <w:p>
      <w:pPr>
        <w:spacing w:before="0" w:after="280"/>
        <w:jc w:val="center"/>
      </w:pPr>
      <w:r>
        <w:rPr>
          <w:rFonts w:ascii="Calibri" w:hAnsi="Calibri"/>
          <w:b/>
          <w:color w:val="336699"/>
          <w:sz w:val="20"/>
        </w:rPr>
        <w:t>CONSIGLIO D'ISTITUTO • SEDUTA ORDINARIA DEL 30 GIUGNO 2026</w:t>
        <w:br/>
        <w:t>ELENCO ANALITICO DEI PUNTI ALL'O.D.G., NUMERI DI DELIBERA E DISPOSITIVI APPROVATI</w:t>
      </w:r>
    </w:p>
    <w:p>
      <w:pPr>
        <w:keepNext/>
        <w:spacing w:before="120" w:after="60"/>
      </w:pPr>
      <w:r>
        <w:rPr>
          <w:rFonts w:ascii="Calibri" w:hAnsi="Calibri"/>
          <w:b/>
          <w:color w:val="1B365D"/>
          <w:sz w:val="22"/>
        </w:rPr>
        <w:t>DATI GENERALI DELLA SEDUTA E VALIDITÀ COSTITUTIVA</w:t>
      </w:r>
    </w:p>
    <w:p>
      <w:pPr>
        <w:spacing w:before="0" w:after="120" w:line="276" w:lineRule="auto"/>
      </w:pPr>
      <w:r>
        <w:rPr>
          <w:rFonts w:ascii="Calibri" w:hAnsi="Calibri"/>
          <w:color w:val="222222"/>
          <w:sz w:val="19"/>
        </w:rPr>
        <w:t>Il giorno 30 del mese di giugno dell'anno 2026, alle ore 15:30, presso i locali della sede centrale dell'Istituto Magistrale Statale “L. Pietrobono” di Alatri, si è riunito in seduta ordinaria il Consiglio d'Istituto per procedere alla discussione e alla deliberazione dei punti iscritti all'Ordine del Giorno, a seguito di regolare convocazione del 24 giugno 2026.</w:t>
        <w:br/>
        <w:br/>
        <w:t>• Presidenza della seduta: Prof.ssa Barbara Castagnacci;</w:t>
        <w:br/>
        <w:t>• Segretaria verbalizzante: Prof.ssa Silvia Pistilli;</w:t>
        <w:br/>
        <w:t>• Partecipanti: Presenti la Dirigente Scolastica Dott.ssa Simona Scarsella, i consiglieri della componente docenti e i consiglieri della componente Personale ATA. Presente la D.S.G.A., Dott.ssa Manuela De Vecchis;</w:t>
        <w:br/>
        <w:t>• Costituzione e numero legale: Constatata la presenza del numero legale dei componenti per la validità della seduta, la Presidente dichiara validamente aperta l'adunanza alle ore 15:35 ed introduce la trattazione dei punti iscritti all'Ordine del Giorno.</w:t>
      </w:r>
    </w:p>
    <w:p>
      <w:pPr>
        <w:keepNext/>
        <w:spacing w:before="120" w:after="60"/>
      </w:pPr>
      <w:r>
        <w:rPr>
          <w:rFonts w:ascii="Calibri" w:hAnsi="Calibri"/>
          <w:b/>
          <w:color w:val="1B365D"/>
          <w:sz w:val="21"/>
        </w:rPr>
        <w:t>ORDINE DEL GIORNO APPROVATO:</w:t>
      </w:r>
    </w:p>
    <w:p>
      <w:pPr>
        <w:spacing w:before="0" w:after="30"/>
        <w:ind w:left="288"/>
      </w:pPr>
      <w:r>
        <w:rPr>
          <w:rFonts w:ascii="Calibri" w:hAnsi="Calibri"/>
          <w:color w:val="222222"/>
          <w:sz w:val="19"/>
        </w:rPr>
        <w:t>1. Variazioni al Programma annuale 2026;</w:t>
      </w:r>
    </w:p>
    <w:p>
      <w:pPr>
        <w:spacing w:before="0" w:after="30"/>
        <w:ind w:left="288"/>
      </w:pPr>
      <w:r>
        <w:rPr>
          <w:rFonts w:ascii="Calibri" w:hAnsi="Calibri"/>
          <w:color w:val="222222"/>
          <w:sz w:val="19"/>
        </w:rPr>
        <w:t>2. Stato di attuazione del Programma annuale 2026;</w:t>
      </w:r>
    </w:p>
    <w:p>
      <w:pPr>
        <w:spacing w:before="0" w:after="30"/>
        <w:ind w:left="288"/>
      </w:pPr>
      <w:r>
        <w:rPr>
          <w:rFonts w:ascii="Calibri" w:hAnsi="Calibri"/>
          <w:color w:val="222222"/>
          <w:sz w:val="19"/>
        </w:rPr>
        <w:t>3. Relazione periodica del Dirigente;</w:t>
      </w:r>
    </w:p>
    <w:p>
      <w:pPr>
        <w:spacing w:before="0" w:after="30"/>
        <w:ind w:left="288"/>
      </w:pPr>
      <w:r>
        <w:rPr>
          <w:rFonts w:ascii="Calibri" w:hAnsi="Calibri"/>
          <w:color w:val="222222"/>
          <w:sz w:val="19"/>
        </w:rPr>
        <w:t>4. PAI a.s. 2026/2027 (Piano Annuale per l'Inclusività).</w:t>
      </w:r>
    </w:p>
    <w:p>
      <w:pPr>
        <w:keepNext/>
        <w:spacing w:before="240" w:after="40"/>
      </w:pPr>
      <w:r>
        <w:rPr>
          <w:rFonts w:ascii="Calibri" w:hAnsi="Calibri"/>
          <w:b/>
          <w:color w:val="1B365D"/>
          <w:sz w:val="23"/>
        </w:rPr>
        <w:t>PUNTO 1: Variazioni al Programma annuale 2026</w:t>
      </w:r>
    </w:p>
    <w:p>
      <w:pPr>
        <w:keepNext/>
        <w:spacing w:before="0" w:after="100" w:line="276" w:lineRule="auto"/>
      </w:pPr>
      <w:r>
        <w:rPr>
          <w:rFonts w:ascii="Calibri" w:hAnsi="Calibri"/>
          <w:color w:val="222222"/>
          <w:sz w:val="19"/>
        </w:rPr>
        <w:t>La Presidente cede la parola alla Dirigente Scolastica, Dott.ssa Simona Scarsella, per l'illustrazione delle risultanze contabili. La Dirigente analizza dettagliatamente le variazioni finanziarie registrate successivamente alla seduta del 22 maggio 2026, evidenziando la necessità di ratificare formalmente il blocco di variazioni dalla n. 26 alla n. 38, predisposto dalla DSGA Dott.ssa Manuela De Vecchis, volto ad incamerare e finalizzare nuove risorse comunitarie (Erasmus+, DM 38 formazione docenti, Piano Estate ex DM 79) e contributi specifici delle famiglie per l'ampliamento dell'offerta formativa senza gravare sul bilancio ordinario.</w:t>
      </w:r>
    </w:p>
    <w:tbl>
      <w:tblPr>
        <w:tblW w:type="auto" w:w="0"/>
        <w:jc w:val="center"/>
        <w:tblLook w:firstColumn="1" w:firstRow="1" w:lastColumn="0" w:lastRow="0" w:noHBand="0" w:noVBand="1" w:val="04A0"/>
      </w:tblPr>
      <w:tblGrid>
        <w:gridCol w:w="9412"/>
      </w:tblGrid>
      <w:tr>
        <w:tc>
          <w:tcPr>
            <w:tcW w:type="dxa" w:w="9504"/>
            <w:shd w:fill="F4F7FA"/>
            <w:tcBorders>
              <w:top w:val="single" w:sz="4" w:space="0" w:color="D0D7DE"/>
              <w:left w:val="single" w:sz="24" w:space="0" w:color="1B365D"/>
              <w:bottom w:val="single" w:sz="4" w:space="0" w:color="D0D7DE"/>
              <w:right w:val="single" w:sz="4" w:space="0" w:color="D0D7DE"/>
            </w:tcBorders>
            <w:tcMar>
              <w:top w:w="140" w:type="dxa"/>
              <w:bottom w:w="140" w:type="dxa"/>
              <w:left w:w="180" w:type="dxa"/>
              <w:right w:w="160" w:type="dxa"/>
            </w:tcMar>
          </w:tcPr>
          <w:p>
            <w:pPr>
              <w:keepNext/>
              <w:spacing w:before="0" w:after="60"/>
            </w:pPr>
            <w:r>
              <w:rPr>
                <w:rFonts w:ascii="Calibri" w:hAnsi="Calibri"/>
                <w:b/>
                <w:color w:val="1B365D"/>
                <w:sz w:val="24"/>
              </w:rPr>
              <w:t>DELIBERA N. 538</w:t>
            </w:r>
          </w:p>
          <w:p>
            <w:pPr>
              <w:spacing w:before="40" w:after="80" w:line="264" w:lineRule="auto"/>
            </w:pPr>
            <w:r>
              <w:rPr>
                <w:rFonts w:ascii="Calibri" w:hAnsi="Calibri"/>
                <w:b/>
                <w:color w:val="1B365D"/>
                <w:sz w:val="19"/>
              </w:rPr>
              <w:t>IL CONSIGLIO D'ISTITUTO</w:t>
              <w:br/>
            </w:r>
            <w:r>
              <w:rPr>
                <w:rFonts w:ascii="Calibri" w:hAnsi="Calibri"/>
                <w:color w:val="646464"/>
                <w:sz w:val="18"/>
              </w:rPr>
              <w:t>• VISTO il Testo Unico in materia di istruzione di cui al D.Lgs. 16 aprile 1994, n. 297 e successive modificazioni;</w:t>
              <w:br/>
              <w:t>• VISTO il D.I. 28 agosto 2018, n. 129, recante il 'Regolamento concernente le istruzioni generali sulla gestione amministrativo-contabile delle istituzioni scolastiche', con particolare riferimento agli artt. 10 e 11;</w:t>
              <w:br/>
              <w:t>• VISTI gli atti d'ufficio, i registri contabili e il giornale di cassa dell'Istituzione Scolastica relativi all'Esercizio Finanziario 2026;</w:t>
              <w:br/>
              <w:t>• PRESO ATTO della documentazione tecnica istruttoria e dei prospetti di variazione predisposti dal Direttore dei Servizi Generali e Amministrativi (DSGA), Dott.ssa Manuela De Vecchis;</w:t>
            </w:r>
          </w:p>
          <w:p>
            <w:pPr>
              <w:spacing w:before="60" w:after="80"/>
            </w:pPr>
            <w:r>
              <w:rPr>
                <w:rFonts w:ascii="Calibri" w:hAnsi="Calibri"/>
                <w:b/>
                <w:color w:val="1B365D"/>
                <w:sz w:val="19"/>
              </w:rPr>
              <w:t xml:space="preserve">ESITO VOTAZIONE: </w:t>
            </w:r>
            <w:r>
              <w:rPr>
                <w:rFonts w:ascii="Calibri" w:hAnsi="Calibri"/>
                <w:i/>
                <w:color w:val="222222"/>
                <w:sz w:val="19"/>
              </w:rPr>
              <w:t>Con voto unanime espresso palesemente da tutti i consiglieri presenti alla seduta</w:t>
            </w:r>
          </w:p>
          <w:p>
            <w:pPr>
              <w:keepNext/>
              <w:spacing w:before="80" w:after="80"/>
            </w:pPr>
            <w:r>
              <w:rPr>
                <w:rFonts w:ascii="Calibri" w:hAnsi="Calibri"/>
                <w:b/>
                <w:color w:val="1B365D"/>
                <w:sz w:val="22"/>
              </w:rPr>
              <w:t>DELIBERA</w:t>
            </w:r>
          </w:p>
          <w:p>
            <w:pPr>
              <w:spacing w:before="20" w:after="60" w:line="276" w:lineRule="auto"/>
              <w:ind w:left="216"/>
            </w:pPr>
            <w:r>
              <w:rPr>
                <w:rFonts w:ascii="Calibri" w:hAnsi="Calibri"/>
                <w:color w:val="222222"/>
                <w:sz w:val="19"/>
              </w:rPr>
              <w:t>1. Di approvare e ratificare in via definitiva le variazioni apportate al Programma Annuale per l'Esercizio Finanziario 2026, contrassegnate dai numeri d'ordine dal n. 26 al n. 38 compresi, così come analiticamente dettagliate e illustrate nella relazione dirigenziale;</w:t>
            </w:r>
          </w:p>
          <w:p>
            <w:pPr>
              <w:spacing w:before="20" w:after="60" w:line="276" w:lineRule="auto"/>
              <w:ind w:left="216"/>
            </w:pPr>
            <w:r>
              <w:rPr>
                <w:rFonts w:ascii="Calibri" w:hAnsi="Calibri"/>
                <w:color w:val="222222"/>
                <w:sz w:val="19"/>
              </w:rPr>
              <w:t>2. Di dare mandato al Dirigente Scolastico e al Direttore dei Servizi Generali e Amministrativi, per le rispettive competenze, di dare seguito alla presente delibera eseguendo le necessarie registrazioni gestionali.</w:t>
            </w:r>
          </w:p>
        </w:tc>
      </w:tr>
    </w:tbl>
    <w:p>
      <w:pPr>
        <w:spacing w:before="0" w:after="60"/>
      </w:pPr>
    </w:p>
    <w:p>
      <w:pPr>
        <w:keepNext/>
        <w:spacing w:before="80" w:after="80"/>
      </w:pPr>
      <w:r>
        <w:rPr>
          <w:rFonts w:ascii="Calibri" w:hAnsi="Calibri"/>
          <w:b/>
          <w:color w:val="1B365D"/>
          <w:sz w:val="20"/>
        </w:rPr>
        <w:t>PROSPETTO ANALITICO DELLE VARIAZIONI APPROVATE (DALLA N. 26 ALLA N. 38)</w:t>
      </w:r>
    </w:p>
    <w:tbl>
      <w:tblPr>
        <w:tblW w:type="auto" w:w="0"/>
        <w:jc w:val="center"/>
        <w:tblLook w:firstColumn="1" w:firstRow="1" w:lastColumn="0" w:lastRow="0" w:noHBand="0" w:noVBand="1" w:val="04A0"/>
        <w:tblBorders>
          <w:top w:val="single" w:sz="4" w:space="0" w:color="D0D7DE"/>
          <w:left w:val="none"/>
          <w:bottom w:val="single" w:sz="4" w:space="0" w:color="D0D7DE"/>
          <w:right w:val="none"/>
          <w:insideH w:val="single" w:sz="4" w:space="0" w:color="D0D7DE"/>
          <w:insideV w:val="none"/>
        </w:tblBorders>
      </w:tblPr>
      <w:tblGrid>
        <w:gridCol w:w="3137"/>
        <w:gridCol w:w="3137"/>
        <w:gridCol w:w="3137"/>
      </w:tblGrid>
      <w:tr>
        <w:trPr>
          <w:cantSplit/>
          <w:tblHeader/>
        </w:trPr>
        <w:tc>
          <w:tcPr>
            <w:tcW w:type="dxa" w:w="1440"/>
            <w:tcMar>
              <w:top w:w="60" w:type="dxa"/>
              <w:bottom w:w="60" w:type="dxa"/>
              <w:left w:w="80" w:type="dxa"/>
              <w:right w:w="80" w:type="dxa"/>
            </w:tcMar>
            <w:shd w:fill="1B365D"/>
          </w:tcPr>
          <w:p>
            <w:pPr>
              <w:spacing w:before="0" w:after="0"/>
              <w:jc w:val="left"/>
            </w:pPr>
            <w:r>
              <w:rPr>
                <w:rFonts w:ascii="Calibri" w:hAnsi="Calibri"/>
                <w:b/>
                <w:color w:val="FFFFFF"/>
                <w:sz w:val="17"/>
              </w:rPr>
              <w:t>N. Var.</w:t>
            </w:r>
          </w:p>
        </w:tc>
        <w:tc>
          <w:tcPr>
            <w:tcW w:type="dxa" w:w="1872"/>
            <w:tcMar>
              <w:top w:w="60" w:type="dxa"/>
              <w:bottom w:w="60" w:type="dxa"/>
              <w:left w:w="80" w:type="dxa"/>
              <w:right w:w="80" w:type="dxa"/>
            </w:tcMar>
            <w:shd w:fill="1B365D"/>
          </w:tcPr>
          <w:p>
            <w:pPr>
              <w:spacing w:before="0" w:after="0"/>
              <w:jc w:val="right"/>
            </w:pPr>
            <w:r>
              <w:rPr>
                <w:rFonts w:ascii="Calibri" w:hAnsi="Calibri"/>
                <w:b/>
                <w:color w:val="FFFFFF"/>
                <w:sz w:val="17"/>
              </w:rPr>
              <w:t>Importo (€)</w:t>
            </w:r>
          </w:p>
        </w:tc>
        <w:tc>
          <w:tcPr>
            <w:tcW w:type="dxa" w:w="6192"/>
            <w:tcMar>
              <w:top w:w="60" w:type="dxa"/>
              <w:bottom w:w="60" w:type="dxa"/>
              <w:left w:w="80" w:type="dxa"/>
              <w:right w:w="80" w:type="dxa"/>
            </w:tcMar>
            <w:shd w:fill="1B365D"/>
          </w:tcPr>
          <w:p>
            <w:pPr>
              <w:spacing w:before="0" w:after="0"/>
              <w:jc w:val="left"/>
            </w:pPr>
            <w:r>
              <w:rPr>
                <w:rFonts w:ascii="Calibri" w:hAnsi="Calibri"/>
                <w:b/>
                <w:color w:val="FFFFFF"/>
                <w:sz w:val="17"/>
              </w:rPr>
              <w:t>Causale / Descrizione analitica</w:t>
            </w:r>
          </w:p>
        </w:tc>
      </w:tr>
      <w:tr>
        <w:trPr>
          <w:cantSplit/>
        </w:trPr>
        <w:tc>
          <w:tcPr>
            <w:tcW w:type="dxa" w:w="1440"/>
            <w:tcMar>
              <w:top w:w="60" w:type="dxa"/>
              <w:bottom w:w="60" w:type="dxa"/>
              <w:left w:w="80" w:type="dxa"/>
              <w:right w:w="80" w:type="dxa"/>
            </w:tcMar>
            <w:shd w:fill="FFFFFF"/>
          </w:tcPr>
          <w:p>
            <w:pPr>
              <w:spacing w:before="0" w:after="0"/>
              <w:jc w:val="left"/>
            </w:pPr>
            <w:r>
              <w:rPr>
                <w:rFonts w:ascii="Calibri" w:hAnsi="Calibri"/>
                <w:color w:val="222222"/>
                <w:sz w:val="17"/>
              </w:rPr>
              <w:t>n. 26</w:t>
            </w:r>
          </w:p>
        </w:tc>
        <w:tc>
          <w:tcPr>
            <w:tcW w:type="dxa" w:w="1872"/>
            <w:tcMar>
              <w:top w:w="60" w:type="dxa"/>
              <w:bottom w:w="60" w:type="dxa"/>
              <w:left w:w="80" w:type="dxa"/>
              <w:right w:w="80" w:type="dxa"/>
            </w:tcMar>
            <w:shd w:fill="FFFFFF"/>
          </w:tcPr>
          <w:p>
            <w:pPr>
              <w:spacing w:before="0" w:after="0"/>
              <w:jc w:val="right"/>
            </w:pPr>
            <w:r>
              <w:rPr>
                <w:rFonts w:ascii="Calibri" w:hAnsi="Calibri"/>
                <w:color w:val="222222"/>
                <w:sz w:val="17"/>
              </w:rPr>
              <w:t>€ 450,00</w:t>
            </w:r>
          </w:p>
        </w:tc>
        <w:tc>
          <w:tcPr>
            <w:tcW w:type="dxa" w:w="6192"/>
            <w:tcMar>
              <w:top w:w="60" w:type="dxa"/>
              <w:bottom w:w="60" w:type="dxa"/>
              <w:left w:w="80" w:type="dxa"/>
              <w:right w:w="80" w:type="dxa"/>
            </w:tcMar>
            <w:shd w:fill="FFFFFF"/>
          </w:tcPr>
          <w:p>
            <w:pPr>
              <w:spacing w:before="0" w:after="0"/>
              <w:jc w:val="left"/>
            </w:pPr>
            <w:r>
              <w:rPr>
                <w:rFonts w:ascii="Calibri" w:hAnsi="Calibri"/>
                <w:color w:val="222222"/>
                <w:sz w:val="17"/>
              </w:rPr>
              <w:t>Acconto e saldo contributo Settimana Azzurra Maggio 2026 alunna Ricciotti Myriam 1ASU</w:t>
            </w:r>
          </w:p>
        </w:tc>
      </w:tr>
      <w:tr>
        <w:trPr>
          <w:cantSplit/>
        </w:trPr>
        <w:tc>
          <w:tcPr>
            <w:tcW w:type="dxa" w:w="1440"/>
            <w:tcMar>
              <w:top w:w="60" w:type="dxa"/>
              <w:bottom w:w="60" w:type="dxa"/>
              <w:left w:w="80" w:type="dxa"/>
              <w:right w:w="80" w:type="dxa"/>
            </w:tcMar>
            <w:shd w:fill="F9FAFC"/>
          </w:tcPr>
          <w:p>
            <w:pPr>
              <w:spacing w:before="0" w:after="0"/>
              <w:jc w:val="left"/>
            </w:pPr>
            <w:r>
              <w:rPr>
                <w:rFonts w:ascii="Calibri" w:hAnsi="Calibri"/>
                <w:color w:val="222222"/>
                <w:sz w:val="17"/>
              </w:rPr>
              <w:t>n. 27</w:t>
            </w:r>
          </w:p>
        </w:tc>
        <w:tc>
          <w:tcPr>
            <w:tcW w:type="dxa" w:w="1872"/>
            <w:tcMar>
              <w:top w:w="60" w:type="dxa"/>
              <w:bottom w:w="60" w:type="dxa"/>
              <w:left w:w="80" w:type="dxa"/>
              <w:right w:w="80" w:type="dxa"/>
            </w:tcMar>
            <w:shd w:fill="F9FAFC"/>
          </w:tcPr>
          <w:p>
            <w:pPr>
              <w:spacing w:before="0" w:after="0"/>
              <w:jc w:val="right"/>
            </w:pPr>
            <w:r>
              <w:rPr>
                <w:rFonts w:ascii="Calibri" w:hAnsi="Calibri"/>
                <w:color w:val="222222"/>
                <w:sz w:val="17"/>
              </w:rPr>
              <w:t>€ 250,00</w:t>
            </w:r>
          </w:p>
        </w:tc>
        <w:tc>
          <w:tcPr>
            <w:tcW w:type="dxa" w:w="6192"/>
            <w:tcMar>
              <w:top w:w="60" w:type="dxa"/>
              <w:bottom w:w="60" w:type="dxa"/>
              <w:left w:w="80" w:type="dxa"/>
              <w:right w:w="80" w:type="dxa"/>
            </w:tcMar>
            <w:shd w:fill="F9FAFC"/>
          </w:tcPr>
          <w:p>
            <w:pPr>
              <w:spacing w:before="0" w:after="0"/>
              <w:jc w:val="left"/>
            </w:pPr>
            <w:r>
              <w:rPr>
                <w:rFonts w:ascii="Calibri" w:hAnsi="Calibri"/>
                <w:color w:val="222222"/>
                <w:sz w:val="17"/>
              </w:rPr>
              <w:t>SALDO Contributo alunni Settimana Azzurra Maggio 2026 alunna Caprini Lucia 1AL</w:t>
            </w:r>
          </w:p>
        </w:tc>
      </w:tr>
      <w:tr>
        <w:trPr>
          <w:cantSplit/>
        </w:trPr>
        <w:tc>
          <w:tcPr>
            <w:tcW w:type="dxa" w:w="1440"/>
            <w:tcMar>
              <w:top w:w="60" w:type="dxa"/>
              <w:bottom w:w="60" w:type="dxa"/>
              <w:left w:w="80" w:type="dxa"/>
              <w:right w:w="80" w:type="dxa"/>
            </w:tcMar>
            <w:shd w:fill="FFFFFF"/>
          </w:tcPr>
          <w:p>
            <w:pPr>
              <w:spacing w:before="0" w:after="0"/>
              <w:jc w:val="left"/>
            </w:pPr>
            <w:r>
              <w:rPr>
                <w:rFonts w:ascii="Calibri" w:hAnsi="Calibri"/>
                <w:color w:val="222222"/>
                <w:sz w:val="17"/>
              </w:rPr>
              <w:t>n. 28</w:t>
            </w:r>
          </w:p>
        </w:tc>
        <w:tc>
          <w:tcPr>
            <w:tcW w:type="dxa" w:w="1872"/>
            <w:tcMar>
              <w:top w:w="60" w:type="dxa"/>
              <w:bottom w:w="60" w:type="dxa"/>
              <w:left w:w="80" w:type="dxa"/>
              <w:right w:w="80" w:type="dxa"/>
            </w:tcMar>
            <w:shd w:fill="FFFFFF"/>
          </w:tcPr>
          <w:p>
            <w:pPr>
              <w:spacing w:before="0" w:after="0"/>
              <w:jc w:val="right"/>
            </w:pPr>
            <w:r>
              <w:rPr>
                <w:rFonts w:ascii="Calibri" w:hAnsi="Calibri"/>
                <w:color w:val="222222"/>
                <w:sz w:val="17"/>
              </w:rPr>
              <w:t>€ 20,00</w:t>
            </w:r>
          </w:p>
        </w:tc>
        <w:tc>
          <w:tcPr>
            <w:tcW w:type="dxa" w:w="6192"/>
            <w:tcMar>
              <w:top w:w="60" w:type="dxa"/>
              <w:bottom w:w="60" w:type="dxa"/>
              <w:left w:w="80" w:type="dxa"/>
              <w:right w:w="80" w:type="dxa"/>
            </w:tcMar>
            <w:shd w:fill="FFFFFF"/>
          </w:tcPr>
          <w:p>
            <w:pPr>
              <w:spacing w:before="0" w:after="0"/>
              <w:jc w:val="left"/>
            </w:pPr>
            <w:r>
              <w:rPr>
                <w:rFonts w:ascii="Calibri" w:hAnsi="Calibri"/>
                <w:color w:val="222222"/>
                <w:sz w:val="17"/>
              </w:rPr>
              <w:t>Contributo per partecipazione Manifestazione Foro Italico Tennis Roma 2026 alunna Fiorletta Camilla 4BAR</w:t>
            </w:r>
          </w:p>
        </w:tc>
      </w:tr>
      <w:tr>
        <w:trPr>
          <w:cantSplit/>
        </w:trPr>
        <w:tc>
          <w:tcPr>
            <w:tcW w:type="dxa" w:w="1440"/>
            <w:tcMar>
              <w:top w:w="60" w:type="dxa"/>
              <w:bottom w:w="60" w:type="dxa"/>
              <w:left w:w="80" w:type="dxa"/>
              <w:right w:w="80" w:type="dxa"/>
            </w:tcMar>
            <w:shd w:fill="F9FAFC"/>
          </w:tcPr>
          <w:p>
            <w:pPr>
              <w:spacing w:before="0" w:after="0"/>
              <w:jc w:val="left"/>
            </w:pPr>
            <w:r>
              <w:rPr>
                <w:rFonts w:ascii="Calibri" w:hAnsi="Calibri"/>
                <w:color w:val="222222"/>
                <w:sz w:val="17"/>
              </w:rPr>
              <w:t>n. 29</w:t>
            </w:r>
          </w:p>
        </w:tc>
        <w:tc>
          <w:tcPr>
            <w:tcW w:type="dxa" w:w="1872"/>
            <w:tcMar>
              <w:top w:w="60" w:type="dxa"/>
              <w:bottom w:w="60" w:type="dxa"/>
              <w:left w:w="80" w:type="dxa"/>
              <w:right w:w="80" w:type="dxa"/>
            </w:tcMar>
            <w:shd w:fill="F9FAFC"/>
          </w:tcPr>
          <w:p>
            <w:pPr>
              <w:spacing w:before="0" w:after="0"/>
              <w:jc w:val="right"/>
            </w:pPr>
            <w:r>
              <w:rPr>
                <w:rFonts w:ascii="Calibri" w:hAnsi="Calibri"/>
                <w:color w:val="222222"/>
                <w:sz w:val="17"/>
              </w:rPr>
              <w:t>€ 225,00</w:t>
            </w:r>
          </w:p>
        </w:tc>
        <w:tc>
          <w:tcPr>
            <w:tcW w:type="dxa" w:w="6192"/>
            <w:tcMar>
              <w:top w:w="60" w:type="dxa"/>
              <w:bottom w:w="60" w:type="dxa"/>
              <w:left w:w="80" w:type="dxa"/>
              <w:right w:w="80" w:type="dxa"/>
            </w:tcMar>
            <w:shd w:fill="F9FAFC"/>
          </w:tcPr>
          <w:p>
            <w:pPr>
              <w:spacing w:before="0" w:after="0"/>
              <w:jc w:val="left"/>
            </w:pPr>
            <w:r>
              <w:rPr>
                <w:rFonts w:ascii="Calibri" w:hAnsi="Calibri"/>
                <w:color w:val="222222"/>
                <w:sz w:val="17"/>
              </w:rPr>
              <w:t>Contributo per tirocinio diretto a.s. 2024/2025 - Università TOR VERGATA</w:t>
            </w:r>
          </w:p>
        </w:tc>
      </w:tr>
      <w:tr>
        <w:trPr>
          <w:cantSplit/>
        </w:trPr>
        <w:tc>
          <w:tcPr>
            <w:tcW w:type="dxa" w:w="1440"/>
            <w:tcMar>
              <w:top w:w="60" w:type="dxa"/>
              <w:bottom w:w="60" w:type="dxa"/>
              <w:left w:w="80" w:type="dxa"/>
              <w:right w:w="80" w:type="dxa"/>
            </w:tcMar>
            <w:shd w:fill="FFFFFF"/>
          </w:tcPr>
          <w:p>
            <w:pPr>
              <w:spacing w:before="0" w:after="0"/>
              <w:jc w:val="left"/>
            </w:pPr>
            <w:r>
              <w:rPr>
                <w:rFonts w:ascii="Calibri" w:hAnsi="Calibri"/>
                <w:color w:val="222222"/>
                <w:sz w:val="17"/>
              </w:rPr>
              <w:t>n. 30</w:t>
            </w:r>
          </w:p>
        </w:tc>
        <w:tc>
          <w:tcPr>
            <w:tcW w:type="dxa" w:w="1872"/>
            <w:tcMar>
              <w:top w:w="60" w:type="dxa"/>
              <w:bottom w:w="60" w:type="dxa"/>
              <w:left w:w="80" w:type="dxa"/>
              <w:right w:w="80" w:type="dxa"/>
            </w:tcMar>
            <w:shd w:fill="FFFFFF"/>
          </w:tcPr>
          <w:p>
            <w:pPr>
              <w:spacing w:before="0" w:after="0"/>
              <w:jc w:val="right"/>
            </w:pPr>
            <w:r>
              <w:rPr>
                <w:rFonts w:ascii="Calibri" w:hAnsi="Calibri"/>
                <w:color w:val="222222"/>
                <w:sz w:val="17"/>
              </w:rPr>
              <w:t>€ 19.945,00</w:t>
            </w:r>
          </w:p>
        </w:tc>
        <w:tc>
          <w:tcPr>
            <w:tcW w:type="dxa" w:w="6192"/>
            <w:tcMar>
              <w:top w:w="60" w:type="dxa"/>
              <w:bottom w:w="60" w:type="dxa"/>
              <w:left w:w="80" w:type="dxa"/>
              <w:right w:w="80" w:type="dxa"/>
            </w:tcMar>
            <w:shd w:fill="FFFFFF"/>
          </w:tcPr>
          <w:p>
            <w:pPr>
              <w:spacing w:before="0" w:after="0"/>
              <w:jc w:val="left"/>
            </w:pPr>
            <w:r>
              <w:rPr>
                <w:rFonts w:ascii="Calibri" w:hAnsi="Calibri"/>
                <w:color w:val="222222"/>
                <w:sz w:val="17"/>
              </w:rPr>
              <w:t>Accertamento per Finanziamento Erasmus+ Call 2026</w:t>
            </w:r>
          </w:p>
        </w:tc>
      </w:tr>
      <w:tr>
        <w:trPr>
          <w:cantSplit/>
        </w:trPr>
        <w:tc>
          <w:tcPr>
            <w:tcW w:type="dxa" w:w="1440"/>
            <w:tcMar>
              <w:top w:w="60" w:type="dxa"/>
              <w:bottom w:w="60" w:type="dxa"/>
              <w:left w:w="80" w:type="dxa"/>
              <w:right w:w="80" w:type="dxa"/>
            </w:tcMar>
            <w:shd w:fill="F9FAFC"/>
          </w:tcPr>
          <w:p>
            <w:pPr>
              <w:spacing w:before="0" w:after="0"/>
              <w:jc w:val="left"/>
            </w:pPr>
            <w:r>
              <w:rPr>
                <w:rFonts w:ascii="Calibri" w:hAnsi="Calibri"/>
                <w:color w:val="222222"/>
                <w:sz w:val="17"/>
              </w:rPr>
              <w:t>n. 31</w:t>
            </w:r>
          </w:p>
        </w:tc>
        <w:tc>
          <w:tcPr>
            <w:tcW w:type="dxa" w:w="1872"/>
            <w:tcMar>
              <w:top w:w="60" w:type="dxa"/>
              <w:bottom w:w="60" w:type="dxa"/>
              <w:left w:w="80" w:type="dxa"/>
              <w:right w:w="80" w:type="dxa"/>
            </w:tcMar>
            <w:shd w:fill="F9FAFC"/>
          </w:tcPr>
          <w:p>
            <w:pPr>
              <w:spacing w:before="0" w:after="0"/>
              <w:jc w:val="right"/>
            </w:pPr>
            <w:r>
              <w:rPr>
                <w:rFonts w:ascii="Calibri" w:hAnsi="Calibri"/>
                <w:color w:val="222222"/>
                <w:sz w:val="17"/>
              </w:rPr>
              <w:t>€ 12.120,00</w:t>
            </w:r>
          </w:p>
        </w:tc>
        <w:tc>
          <w:tcPr>
            <w:tcW w:type="dxa" w:w="6192"/>
            <w:tcMar>
              <w:top w:w="60" w:type="dxa"/>
              <w:bottom w:w="60" w:type="dxa"/>
              <w:left w:w="80" w:type="dxa"/>
              <w:right w:w="80" w:type="dxa"/>
            </w:tcMar>
            <w:shd w:fill="F9FAFC"/>
          </w:tcPr>
          <w:p>
            <w:pPr>
              <w:spacing w:before="0" w:after="0"/>
              <w:jc w:val="left"/>
            </w:pPr>
            <w:r>
              <w:rPr>
                <w:rFonts w:ascii="Calibri" w:hAnsi="Calibri"/>
                <w:color w:val="222222"/>
                <w:sz w:val="17"/>
              </w:rPr>
              <w:t>Accertamento per Finanziamento DM 38 Progetto ESO4.5.A2.B-FSEPN-LA-2026-478 - Avviso 95165 del 24/4/2026 CUP D54D26002570007 (Formazione docenti)</w:t>
            </w:r>
          </w:p>
        </w:tc>
      </w:tr>
      <w:tr>
        <w:trPr>
          <w:cantSplit/>
        </w:trPr>
        <w:tc>
          <w:tcPr>
            <w:tcW w:type="dxa" w:w="1440"/>
            <w:tcMar>
              <w:top w:w="60" w:type="dxa"/>
              <w:bottom w:w="60" w:type="dxa"/>
              <w:left w:w="80" w:type="dxa"/>
              <w:right w:w="80" w:type="dxa"/>
            </w:tcMar>
            <w:shd w:fill="FFFFFF"/>
          </w:tcPr>
          <w:p>
            <w:pPr>
              <w:spacing w:before="0" w:after="0"/>
              <w:jc w:val="left"/>
            </w:pPr>
            <w:r>
              <w:rPr>
                <w:rFonts w:ascii="Calibri" w:hAnsi="Calibri"/>
                <w:color w:val="222222"/>
                <w:sz w:val="17"/>
              </w:rPr>
              <w:t>n. 32</w:t>
            </w:r>
          </w:p>
        </w:tc>
        <w:tc>
          <w:tcPr>
            <w:tcW w:type="dxa" w:w="1872"/>
            <w:tcMar>
              <w:top w:w="60" w:type="dxa"/>
              <w:bottom w:w="60" w:type="dxa"/>
              <w:left w:w="80" w:type="dxa"/>
              <w:right w:w="80" w:type="dxa"/>
            </w:tcMar>
            <w:shd w:fill="FFFFFF"/>
          </w:tcPr>
          <w:p>
            <w:pPr>
              <w:spacing w:before="0" w:after="0"/>
              <w:jc w:val="right"/>
            </w:pPr>
            <w:r>
              <w:rPr>
                <w:rFonts w:ascii="Calibri" w:hAnsi="Calibri"/>
                <w:color w:val="222222"/>
                <w:sz w:val="17"/>
              </w:rPr>
              <w:t>€ 84,68</w:t>
            </w:r>
          </w:p>
        </w:tc>
        <w:tc>
          <w:tcPr>
            <w:tcW w:type="dxa" w:w="6192"/>
            <w:tcMar>
              <w:top w:w="60" w:type="dxa"/>
              <w:bottom w:w="60" w:type="dxa"/>
              <w:left w:w="80" w:type="dxa"/>
              <w:right w:w="80" w:type="dxa"/>
            </w:tcMar>
            <w:shd w:fill="FFFFFF"/>
          </w:tcPr>
          <w:p>
            <w:pPr>
              <w:spacing w:before="0" w:after="0"/>
              <w:jc w:val="left"/>
            </w:pPr>
            <w:r>
              <w:rPr>
                <w:rFonts w:ascii="Calibri" w:hAnsi="Calibri"/>
                <w:color w:val="222222"/>
                <w:sz w:val="17"/>
              </w:rPr>
              <w:t>Contributo iscrizione e frequenza a.s. 2026/2027 di € 21,17 da versare all'Agenzia delle Entrate (versato erroneamente)</w:t>
            </w:r>
          </w:p>
        </w:tc>
      </w:tr>
      <w:tr>
        <w:trPr>
          <w:cantSplit/>
        </w:trPr>
        <w:tc>
          <w:tcPr>
            <w:tcW w:type="dxa" w:w="1440"/>
            <w:tcMar>
              <w:top w:w="60" w:type="dxa"/>
              <w:bottom w:w="60" w:type="dxa"/>
              <w:left w:w="80" w:type="dxa"/>
              <w:right w:w="80" w:type="dxa"/>
            </w:tcMar>
            <w:shd w:fill="F9FAFC"/>
          </w:tcPr>
          <w:p>
            <w:pPr>
              <w:spacing w:before="0" w:after="0"/>
              <w:jc w:val="left"/>
            </w:pPr>
            <w:r>
              <w:rPr>
                <w:rFonts w:ascii="Calibri" w:hAnsi="Calibri"/>
                <w:color w:val="222222"/>
                <w:sz w:val="17"/>
              </w:rPr>
              <w:t>n. 33</w:t>
            </w:r>
          </w:p>
        </w:tc>
        <w:tc>
          <w:tcPr>
            <w:tcW w:type="dxa" w:w="1872"/>
            <w:tcMar>
              <w:top w:w="60" w:type="dxa"/>
              <w:bottom w:w="60" w:type="dxa"/>
              <w:left w:w="80" w:type="dxa"/>
              <w:right w:w="80" w:type="dxa"/>
            </w:tcMar>
            <w:shd w:fill="F9FAFC"/>
          </w:tcPr>
          <w:p>
            <w:pPr>
              <w:spacing w:before="0" w:after="0"/>
              <w:jc w:val="right"/>
            </w:pPr>
            <w:r>
              <w:rPr>
                <w:rFonts w:ascii="Calibri" w:hAnsi="Calibri"/>
                <w:color w:val="222222"/>
                <w:sz w:val="17"/>
              </w:rPr>
              <w:t>€ 220,00</w:t>
            </w:r>
          </w:p>
        </w:tc>
        <w:tc>
          <w:tcPr>
            <w:tcW w:type="dxa" w:w="6192"/>
            <w:tcMar>
              <w:top w:w="60" w:type="dxa"/>
              <w:bottom w:w="60" w:type="dxa"/>
              <w:left w:w="80" w:type="dxa"/>
              <w:right w:w="80" w:type="dxa"/>
            </w:tcMar>
            <w:shd w:fill="F9FAFC"/>
          </w:tcPr>
          <w:p>
            <w:pPr>
              <w:spacing w:before="0" w:after="0"/>
              <w:jc w:val="left"/>
            </w:pPr>
            <w:r>
              <w:rPr>
                <w:rFonts w:ascii="Calibri" w:hAnsi="Calibri"/>
                <w:color w:val="222222"/>
                <w:sz w:val="17"/>
              </w:rPr>
              <w:t>Contributo alunni assicurazione a.s. 2026/2027 di € 10,00</w:t>
            </w:r>
          </w:p>
        </w:tc>
      </w:tr>
      <w:tr>
        <w:trPr>
          <w:cantSplit/>
        </w:trPr>
        <w:tc>
          <w:tcPr>
            <w:tcW w:type="dxa" w:w="1440"/>
            <w:tcMar>
              <w:top w:w="60" w:type="dxa"/>
              <w:bottom w:w="60" w:type="dxa"/>
              <w:left w:w="80" w:type="dxa"/>
              <w:right w:w="80" w:type="dxa"/>
            </w:tcMar>
            <w:shd w:fill="FFFFFF"/>
          </w:tcPr>
          <w:p>
            <w:pPr>
              <w:spacing w:before="0" w:after="0"/>
              <w:jc w:val="left"/>
            </w:pPr>
            <w:r>
              <w:rPr>
                <w:rFonts w:ascii="Calibri" w:hAnsi="Calibri"/>
                <w:color w:val="222222"/>
                <w:sz w:val="17"/>
              </w:rPr>
              <w:t>n. 34</w:t>
            </w:r>
          </w:p>
        </w:tc>
        <w:tc>
          <w:tcPr>
            <w:tcW w:type="dxa" w:w="1872"/>
            <w:tcMar>
              <w:top w:w="60" w:type="dxa"/>
              <w:bottom w:w="60" w:type="dxa"/>
              <w:left w:w="80" w:type="dxa"/>
              <w:right w:w="80" w:type="dxa"/>
            </w:tcMar>
            <w:shd w:fill="FFFFFF"/>
          </w:tcPr>
          <w:p>
            <w:pPr>
              <w:spacing w:before="0" w:after="0"/>
              <w:jc w:val="right"/>
            </w:pPr>
            <w:r>
              <w:rPr>
                <w:rFonts w:ascii="Calibri" w:hAnsi="Calibri"/>
                <w:color w:val="222222"/>
                <w:sz w:val="17"/>
              </w:rPr>
              <w:t>€ 630,00</w:t>
            </w:r>
          </w:p>
        </w:tc>
        <w:tc>
          <w:tcPr>
            <w:tcW w:type="dxa" w:w="6192"/>
            <w:tcMar>
              <w:top w:w="60" w:type="dxa"/>
              <w:bottom w:w="60" w:type="dxa"/>
              <w:left w:w="80" w:type="dxa"/>
              <w:right w:w="80" w:type="dxa"/>
            </w:tcMar>
            <w:shd w:fill="FFFFFF"/>
          </w:tcPr>
          <w:p>
            <w:pPr>
              <w:spacing w:before="0" w:after="0"/>
              <w:jc w:val="left"/>
            </w:pPr>
            <w:r>
              <w:rPr>
                <w:rFonts w:ascii="Calibri" w:hAnsi="Calibri"/>
                <w:color w:val="222222"/>
                <w:sz w:val="17"/>
              </w:rPr>
              <w:t>Contributo alunni offerta formativa a.s. 2026/2027 € 30,00</w:t>
            </w:r>
          </w:p>
        </w:tc>
      </w:tr>
      <w:tr>
        <w:trPr>
          <w:cantSplit/>
        </w:trPr>
        <w:tc>
          <w:tcPr>
            <w:tcW w:type="dxa" w:w="1440"/>
            <w:tcMar>
              <w:top w:w="60" w:type="dxa"/>
              <w:bottom w:w="60" w:type="dxa"/>
              <w:left w:w="80" w:type="dxa"/>
              <w:right w:w="80" w:type="dxa"/>
            </w:tcMar>
            <w:shd w:fill="F9FAFC"/>
          </w:tcPr>
          <w:p>
            <w:pPr>
              <w:spacing w:before="0" w:after="0"/>
              <w:jc w:val="left"/>
            </w:pPr>
            <w:r>
              <w:rPr>
                <w:rFonts w:ascii="Calibri" w:hAnsi="Calibri"/>
                <w:color w:val="222222"/>
                <w:sz w:val="17"/>
              </w:rPr>
              <w:t>n. 35</w:t>
            </w:r>
          </w:p>
        </w:tc>
        <w:tc>
          <w:tcPr>
            <w:tcW w:type="dxa" w:w="1872"/>
            <w:tcMar>
              <w:top w:w="60" w:type="dxa"/>
              <w:bottom w:w="60" w:type="dxa"/>
              <w:left w:w="80" w:type="dxa"/>
              <w:right w:w="80" w:type="dxa"/>
            </w:tcMar>
            <w:shd w:fill="F9FAFC"/>
          </w:tcPr>
          <w:p>
            <w:pPr>
              <w:spacing w:before="0" w:after="0"/>
              <w:jc w:val="right"/>
            </w:pPr>
            <w:r>
              <w:rPr>
                <w:rFonts w:ascii="Calibri" w:hAnsi="Calibri"/>
                <w:color w:val="222222"/>
                <w:sz w:val="17"/>
              </w:rPr>
              <w:t>€ 148,19</w:t>
            </w:r>
          </w:p>
        </w:tc>
        <w:tc>
          <w:tcPr>
            <w:tcW w:type="dxa" w:w="6192"/>
            <w:tcMar>
              <w:top w:w="60" w:type="dxa"/>
              <w:bottom w:w="60" w:type="dxa"/>
              <w:left w:w="80" w:type="dxa"/>
              <w:right w:w="80" w:type="dxa"/>
            </w:tcMar>
            <w:shd w:fill="F9FAFC"/>
          </w:tcPr>
          <w:p>
            <w:pPr>
              <w:spacing w:before="0" w:after="0"/>
              <w:jc w:val="left"/>
            </w:pPr>
            <w:r>
              <w:rPr>
                <w:rFonts w:ascii="Calibri" w:hAnsi="Calibri"/>
                <w:color w:val="222222"/>
                <w:sz w:val="17"/>
              </w:rPr>
              <w:t>Contributo iscrizione e frequenza a.s. 2026/2027 di € 21,17 da versare all'Agenzia delle Entrate (versato erroneamente)</w:t>
            </w:r>
          </w:p>
        </w:tc>
      </w:tr>
      <w:tr>
        <w:trPr>
          <w:cantSplit/>
        </w:trPr>
        <w:tc>
          <w:tcPr>
            <w:tcW w:type="dxa" w:w="1440"/>
            <w:tcMar>
              <w:top w:w="60" w:type="dxa"/>
              <w:bottom w:w="60" w:type="dxa"/>
              <w:left w:w="80" w:type="dxa"/>
              <w:right w:w="80" w:type="dxa"/>
            </w:tcMar>
            <w:shd w:fill="FFFFFF"/>
          </w:tcPr>
          <w:p>
            <w:pPr>
              <w:spacing w:before="0" w:after="0"/>
              <w:jc w:val="left"/>
            </w:pPr>
            <w:r>
              <w:rPr>
                <w:rFonts w:ascii="Calibri" w:hAnsi="Calibri"/>
                <w:color w:val="222222"/>
                <w:sz w:val="17"/>
              </w:rPr>
              <w:t>n. 36</w:t>
            </w:r>
          </w:p>
        </w:tc>
        <w:tc>
          <w:tcPr>
            <w:tcW w:type="dxa" w:w="1872"/>
            <w:tcMar>
              <w:top w:w="60" w:type="dxa"/>
              <w:bottom w:w="60" w:type="dxa"/>
              <w:left w:w="80" w:type="dxa"/>
              <w:right w:w="80" w:type="dxa"/>
            </w:tcMar>
            <w:shd w:fill="FFFFFF"/>
          </w:tcPr>
          <w:p>
            <w:pPr>
              <w:spacing w:before="0" w:after="0"/>
              <w:jc w:val="right"/>
            </w:pPr>
            <w:r>
              <w:rPr>
                <w:rFonts w:ascii="Calibri" w:hAnsi="Calibri"/>
                <w:color w:val="222222"/>
                <w:sz w:val="17"/>
              </w:rPr>
              <w:t>€ 170,00</w:t>
            </w:r>
          </w:p>
        </w:tc>
        <w:tc>
          <w:tcPr>
            <w:tcW w:type="dxa" w:w="6192"/>
            <w:tcMar>
              <w:top w:w="60" w:type="dxa"/>
              <w:bottom w:w="60" w:type="dxa"/>
              <w:left w:w="80" w:type="dxa"/>
              <w:right w:w="80" w:type="dxa"/>
            </w:tcMar>
            <w:shd w:fill="FFFFFF"/>
          </w:tcPr>
          <w:p>
            <w:pPr>
              <w:spacing w:before="0" w:after="0"/>
              <w:jc w:val="left"/>
            </w:pPr>
            <w:r>
              <w:rPr>
                <w:rFonts w:ascii="Calibri" w:hAnsi="Calibri"/>
                <w:color w:val="222222"/>
                <w:sz w:val="17"/>
              </w:rPr>
              <w:t>Contributo assicurazione a.s. 2026/2027 di € 10,00</w:t>
            </w:r>
          </w:p>
        </w:tc>
      </w:tr>
      <w:tr>
        <w:trPr>
          <w:cantSplit/>
        </w:trPr>
        <w:tc>
          <w:tcPr>
            <w:tcW w:type="dxa" w:w="1440"/>
            <w:tcMar>
              <w:top w:w="60" w:type="dxa"/>
              <w:bottom w:w="60" w:type="dxa"/>
              <w:left w:w="80" w:type="dxa"/>
              <w:right w:w="80" w:type="dxa"/>
            </w:tcMar>
            <w:shd w:fill="F9FAFC"/>
          </w:tcPr>
          <w:p>
            <w:pPr>
              <w:spacing w:before="0" w:after="0"/>
              <w:jc w:val="left"/>
            </w:pPr>
            <w:r>
              <w:rPr>
                <w:rFonts w:ascii="Calibri" w:hAnsi="Calibri"/>
                <w:color w:val="222222"/>
                <w:sz w:val="17"/>
              </w:rPr>
              <w:t>n. 37</w:t>
            </w:r>
          </w:p>
        </w:tc>
        <w:tc>
          <w:tcPr>
            <w:tcW w:type="dxa" w:w="1872"/>
            <w:tcMar>
              <w:top w:w="60" w:type="dxa"/>
              <w:bottom w:w="60" w:type="dxa"/>
              <w:left w:w="80" w:type="dxa"/>
              <w:right w:w="80" w:type="dxa"/>
            </w:tcMar>
            <w:shd w:fill="F9FAFC"/>
          </w:tcPr>
          <w:p>
            <w:pPr>
              <w:spacing w:before="0" w:after="0"/>
              <w:jc w:val="right"/>
            </w:pPr>
            <w:r>
              <w:rPr>
                <w:rFonts w:ascii="Calibri" w:hAnsi="Calibri"/>
                <w:color w:val="222222"/>
                <w:sz w:val="17"/>
              </w:rPr>
              <w:t>€ 450,00</w:t>
            </w:r>
          </w:p>
        </w:tc>
        <w:tc>
          <w:tcPr>
            <w:tcW w:type="dxa" w:w="6192"/>
            <w:tcMar>
              <w:top w:w="60" w:type="dxa"/>
              <w:bottom w:w="60" w:type="dxa"/>
              <w:left w:w="80" w:type="dxa"/>
              <w:right w:w="80" w:type="dxa"/>
            </w:tcMar>
            <w:shd w:fill="F9FAFC"/>
          </w:tcPr>
          <w:p>
            <w:pPr>
              <w:spacing w:before="0" w:after="0"/>
              <w:jc w:val="left"/>
            </w:pPr>
            <w:r>
              <w:rPr>
                <w:rFonts w:ascii="Calibri" w:hAnsi="Calibri"/>
                <w:color w:val="222222"/>
                <w:sz w:val="17"/>
              </w:rPr>
              <w:t>Contributo alunni offerta formativa a.s. 2026/2027 € 30,00</w:t>
            </w:r>
          </w:p>
        </w:tc>
      </w:tr>
      <w:tr>
        <w:trPr>
          <w:cantSplit/>
        </w:trPr>
        <w:tc>
          <w:tcPr>
            <w:tcW w:type="dxa" w:w="1440"/>
            <w:tcMar>
              <w:top w:w="60" w:type="dxa"/>
              <w:bottom w:w="60" w:type="dxa"/>
              <w:left w:w="80" w:type="dxa"/>
              <w:right w:w="80" w:type="dxa"/>
            </w:tcMar>
            <w:shd w:fill="FFFFFF"/>
          </w:tcPr>
          <w:p>
            <w:pPr>
              <w:spacing w:before="0" w:after="0"/>
              <w:jc w:val="left"/>
            </w:pPr>
            <w:r>
              <w:rPr>
                <w:rFonts w:ascii="Calibri" w:hAnsi="Calibri"/>
                <w:color w:val="222222"/>
                <w:sz w:val="17"/>
              </w:rPr>
              <w:t>n. 38</w:t>
            </w:r>
          </w:p>
        </w:tc>
        <w:tc>
          <w:tcPr>
            <w:tcW w:type="dxa" w:w="1872"/>
            <w:tcMar>
              <w:top w:w="60" w:type="dxa"/>
              <w:bottom w:w="60" w:type="dxa"/>
              <w:left w:w="80" w:type="dxa"/>
              <w:right w:w="80" w:type="dxa"/>
            </w:tcMar>
            <w:shd w:fill="FFFFFF"/>
          </w:tcPr>
          <w:p>
            <w:pPr>
              <w:spacing w:before="0" w:after="0"/>
              <w:jc w:val="right"/>
            </w:pPr>
            <w:r>
              <w:rPr>
                <w:rFonts w:ascii="Calibri" w:hAnsi="Calibri"/>
                <w:color w:val="222222"/>
                <w:sz w:val="17"/>
              </w:rPr>
              <w:t>€ 51.939,00</w:t>
            </w:r>
          </w:p>
        </w:tc>
        <w:tc>
          <w:tcPr>
            <w:tcW w:type="dxa" w:w="6192"/>
            <w:tcMar>
              <w:top w:w="60" w:type="dxa"/>
              <w:bottom w:w="60" w:type="dxa"/>
              <w:left w:w="80" w:type="dxa"/>
              <w:right w:w="80" w:type="dxa"/>
            </w:tcMar>
            <w:shd w:fill="FFFFFF"/>
          </w:tcPr>
          <w:p>
            <w:pPr>
              <w:spacing w:before="0" w:after="0"/>
              <w:jc w:val="left"/>
            </w:pPr>
            <w:r>
              <w:rPr>
                <w:rFonts w:ascii="Calibri" w:hAnsi="Calibri"/>
                <w:color w:val="222222"/>
                <w:sz w:val="17"/>
              </w:rPr>
              <w:t>Accertamento di Finanziamento PIANO ESTATE 2026-2027 - Programma Nazionale 'Scuola e competenze' 2021-2027 - Progetto ESO4.6.A4.A-FSEPN-LA-2026-832 - CUP D54D26003670007 - DM 79</w:t>
            </w:r>
          </w:p>
        </w:tc>
      </w:tr>
    </w:tbl>
    <w:p>
      <w:pPr>
        <w:spacing w:before="40" w:after="80"/>
      </w:pPr>
    </w:p>
    <w:p>
      <w:pPr>
        <w:keepNext/>
        <w:spacing w:before="240" w:after="40"/>
      </w:pPr>
      <w:r>
        <w:rPr>
          <w:rFonts w:ascii="Calibri" w:hAnsi="Calibri"/>
          <w:b/>
          <w:color w:val="1B365D"/>
          <w:sz w:val="23"/>
        </w:rPr>
        <w:t>PUNTO 2: Stato di attuazione del Programma annuale 2026</w:t>
      </w:r>
    </w:p>
    <w:p>
      <w:pPr>
        <w:keepNext/>
        <w:spacing w:before="0" w:after="100" w:line="276" w:lineRule="auto"/>
      </w:pPr>
      <w:r>
        <w:rPr>
          <w:rFonts w:ascii="Calibri" w:hAnsi="Calibri"/>
          <w:color w:val="222222"/>
          <w:sz w:val="19"/>
        </w:rPr>
        <w:t>La Dirigente Scolastica illustra al Consiglio il Modello H-Bis ('Stato di attuazione del Programma Annuale') aggiornato al 29 giugno 2026. Si evidenziano i seguenti aspetti macro-contabili:</w:t>
        <w:br/>
        <w:t>• Modifica del Budget: il Programma Annuale, inizialmente approvato a pareggio per € 674.001,63, sale a € 817.148,78 complessivi (+€ 143.147,15);</w:t>
        <w:br/>
        <w:t>• Entrate: Avanzo di Amministrazione per € 489.638,78 (di cui € 467.998,26 vincolati); Finanziamenti UE per € 124.147,18 (FSE+ DM 38 e DM 79 circa € 64.000, PNRR Next Generation EU € 40.143,18, Erasmus+ € 19.945,00); Finanziamenti Stato per € 19.301,77 (funzionamento e PCTO); Contributi da Privati per € 173.448,87 (prevalentemente viaggi d'istruzione € 170.730,00);</w:t>
        <w:br/>
        <w:t>• Spese pianificate in pareggio: Aggregato A (Attività) per € 442.407,15 (con incremento a € 81.373,43 per tutoraggio divari A03/14) e Aggregato P (Progetti) per € 370.404,83 (Sport € 90.174,28, Piano Estate € 51.939,00; storno in diminuzione di € 62.315,40 su assistenza specialistica per riallocazione contabile);</w:t>
        <w:br/>
        <w:t>• Cassa: entrate accertate al 40,08% (€ 327.510,00), spese impegnate al 33,62% (€ 274.733,55). Saldo effettivo di cassa su conto corrente al 29/06/2026 pari a € 163.206,22. Fondo minute spese con saldo residuo in contanti di € 327,50 (spesi € 172,50 su € 500,00).</w:t>
      </w:r>
    </w:p>
    <w:tbl>
      <w:tblPr>
        <w:tblW w:type="auto" w:w="0"/>
        <w:jc w:val="center"/>
        <w:tblLook w:firstColumn="1" w:firstRow="1" w:lastColumn="0" w:lastRow="0" w:noHBand="0" w:noVBand="1" w:val="04A0"/>
      </w:tblPr>
      <w:tblGrid>
        <w:gridCol w:w="9412"/>
      </w:tblGrid>
      <w:tr>
        <w:tc>
          <w:tcPr>
            <w:tcW w:type="dxa" w:w="9504"/>
            <w:shd w:fill="F4F7FA"/>
            <w:tcBorders>
              <w:top w:val="single" w:sz="4" w:space="0" w:color="D0D7DE"/>
              <w:left w:val="single" w:sz="24" w:space="0" w:color="1B365D"/>
              <w:bottom w:val="single" w:sz="4" w:space="0" w:color="D0D7DE"/>
              <w:right w:val="single" w:sz="4" w:space="0" w:color="D0D7DE"/>
            </w:tcBorders>
            <w:tcMar>
              <w:top w:w="140" w:type="dxa"/>
              <w:bottom w:w="140" w:type="dxa"/>
              <w:left w:w="180" w:type="dxa"/>
              <w:right w:w="160" w:type="dxa"/>
            </w:tcMar>
          </w:tcPr>
          <w:p>
            <w:pPr>
              <w:keepNext/>
              <w:spacing w:before="0" w:after="60"/>
            </w:pPr>
            <w:r>
              <w:rPr>
                <w:rFonts w:ascii="Calibri" w:hAnsi="Calibri"/>
                <w:b/>
                <w:color w:val="1B365D"/>
                <w:sz w:val="24"/>
              </w:rPr>
              <w:t>DELIBERA N. 539</w:t>
            </w:r>
          </w:p>
          <w:p>
            <w:pPr>
              <w:spacing w:before="40" w:after="80" w:line="264" w:lineRule="auto"/>
            </w:pPr>
            <w:r>
              <w:rPr>
                <w:rFonts w:ascii="Calibri" w:hAnsi="Calibri"/>
                <w:b/>
                <w:color w:val="1B365D"/>
                <w:sz w:val="19"/>
              </w:rPr>
              <w:t>IL CONSIGLIO D'ISTITUTO</w:t>
              <w:br/>
            </w:r>
            <w:r>
              <w:rPr>
                <w:rFonts w:ascii="Calibri" w:hAnsi="Calibri"/>
                <w:color w:val="646464"/>
                <w:sz w:val="18"/>
              </w:rPr>
              <w:t>• VISTO il Decreto Interministeriale 28 agosto 2018, n. 129, in particolare l'art. 10, comma 5;</w:t>
              <w:br/>
              <w:t>• ESAMINATO il Modello H-Bis relativo all'Esercizio Finanziario 2026 unitamente alla relazione illustrativa tecnica aggiornata alla data del 29 giugno 2026;</w:t>
              <w:br/>
              <w:t>• PRESO ATTO delle risultanze del Giornale di Cassa e della perfetta concordanza del saldo di cassa registrato (€ 163.206,22);</w:t>
            </w:r>
          </w:p>
          <w:p>
            <w:pPr>
              <w:spacing w:before="60" w:after="80"/>
            </w:pPr>
            <w:r>
              <w:rPr>
                <w:rFonts w:ascii="Calibri" w:hAnsi="Calibri"/>
                <w:b/>
                <w:color w:val="1B365D"/>
                <w:sz w:val="19"/>
              </w:rPr>
              <w:t xml:space="preserve">ESITO VOTAZIONE: </w:t>
            </w:r>
            <w:r>
              <w:rPr>
                <w:rFonts w:ascii="Calibri" w:hAnsi="Calibri"/>
                <w:i/>
                <w:color w:val="222222"/>
                <w:sz w:val="19"/>
              </w:rPr>
              <w:t>Con voto unanime espresso in forma palese da tutti i consiglieri presenti</w:t>
            </w:r>
          </w:p>
          <w:p>
            <w:pPr>
              <w:keepNext/>
              <w:spacing w:before="80" w:after="80"/>
            </w:pPr>
            <w:r>
              <w:rPr>
                <w:rFonts w:ascii="Calibri" w:hAnsi="Calibri"/>
                <w:b/>
                <w:color w:val="1B365D"/>
                <w:sz w:val="22"/>
              </w:rPr>
              <w:t>DELIBERA</w:t>
            </w:r>
          </w:p>
          <w:p>
            <w:pPr>
              <w:spacing w:before="20" w:after="60" w:line="276" w:lineRule="auto"/>
              <w:ind w:left="216"/>
            </w:pPr>
            <w:r>
              <w:rPr>
                <w:rFonts w:ascii="Calibri" w:hAnsi="Calibri"/>
                <w:color w:val="222222"/>
                <w:sz w:val="19"/>
              </w:rPr>
              <w:t>1. Di approvare formalmente la relazione sullo Stato di attuazione del Programma Annuale per l'Esercizio Finanziario 2026 (Modello H-Bis), nelle risultanze complessive e nelle singole poste di entrata e di spesa;</w:t>
            </w:r>
          </w:p>
          <w:p>
            <w:pPr>
              <w:spacing w:before="20" w:after="60" w:line="276" w:lineRule="auto"/>
              <w:ind w:left="216"/>
            </w:pPr>
            <w:r>
              <w:rPr>
                <w:rFonts w:ascii="Calibri" w:hAnsi="Calibri"/>
                <w:color w:val="222222"/>
                <w:sz w:val="19"/>
              </w:rPr>
              <w:t>2. Di dare mandato al Dirigente Scolastico per la regolare prosecuzione delle attività gestionali e per i successivi adempimenti di monitoraggio.</w:t>
            </w:r>
          </w:p>
        </w:tc>
      </w:tr>
    </w:tbl>
    <w:p>
      <w:pPr>
        <w:spacing w:before="0" w:after="60"/>
      </w:pPr>
    </w:p>
    <w:p>
      <w:pPr>
        <w:keepNext/>
        <w:spacing w:before="240" w:after="40"/>
      </w:pPr>
      <w:r>
        <w:rPr>
          <w:rFonts w:ascii="Calibri" w:hAnsi="Calibri"/>
          <w:b/>
          <w:color w:val="1B365D"/>
          <w:sz w:val="23"/>
        </w:rPr>
        <w:t>PUNTO 3: Relazione periodica del Dirigente</w:t>
      </w:r>
    </w:p>
    <w:p>
      <w:pPr>
        <w:keepNext/>
        <w:spacing w:before="0" w:after="100" w:line="276" w:lineRule="auto"/>
      </w:pPr>
      <w:r>
        <w:rPr>
          <w:rFonts w:ascii="Calibri" w:hAnsi="Calibri"/>
          <w:color w:val="222222"/>
          <w:sz w:val="19"/>
        </w:rPr>
        <w:t>La Dirigente Scolastica presenta la Relazione periodica ai sensi dell'art. 25, comma 6, del D.Lgs. 165/2001, offrendo una sintesi organica dell'attività scolastica articolata su 12 ambiti gestionali e didattici: 1) Modello organizzativo e leadership diffusa; 2) Organizzazione didattica quadrimestrale con efficaci interventi di recupero; 3) Valorizzazione risorse umane e formazione docenti/ATA; 4) Organico di 35 classi e 20 unità ATA; 5) Valutazione e INVALSI; 6) Direzione unitaria e staff; 7) Partecipazione famiglie e alleanze col territorio; 8) Infrastrutture e investimenti (ambiente innovativo Scientifico, lab lingue centrale, Smart Board in tutte le aule, Wi-Fi gestito, spazio debate, imbiancatura sede centrale, avvio lavori palestra, adeguamento antincendio VV.F. Scientifico, restauro armadi storici, corsi PNRR DM 170 e DM 19 divari); 9) Risorse finanziarie con punteggio 100% attestato dai Revisori in Amministrazione Trasparente; 10) Digitalizzazione e Segreteria Digitale; 11) Attuazione PTOF (stage estero, scambio con 'F. Mansart', Cambridge, Progetto PEEP, Chimica, Tutores); 12) Sicurezza sul lavoro (DVR aggiornato ed evacuazioni regolari).</w:t>
      </w:r>
    </w:p>
    <w:tbl>
      <w:tblPr>
        <w:tblW w:type="auto" w:w="0"/>
        <w:jc w:val="center"/>
        <w:tblLook w:firstColumn="1" w:firstRow="1" w:lastColumn="0" w:lastRow="0" w:noHBand="0" w:noVBand="1" w:val="04A0"/>
      </w:tblPr>
      <w:tblGrid>
        <w:gridCol w:w="9412"/>
      </w:tblGrid>
      <w:tr>
        <w:tc>
          <w:tcPr>
            <w:tcW w:type="dxa" w:w="9504"/>
            <w:shd w:fill="F4F7FA"/>
            <w:tcBorders>
              <w:top w:val="single" w:sz="4" w:space="0" w:color="D0D7DE"/>
              <w:left w:val="single" w:sz="24" w:space="0" w:color="1B365D"/>
              <w:bottom w:val="single" w:sz="4" w:space="0" w:color="D0D7DE"/>
              <w:right w:val="single" w:sz="4" w:space="0" w:color="D0D7DE"/>
            </w:tcBorders>
            <w:tcMar>
              <w:top w:w="140" w:type="dxa"/>
              <w:bottom w:w="140" w:type="dxa"/>
              <w:left w:w="180" w:type="dxa"/>
              <w:right w:w="160" w:type="dxa"/>
            </w:tcMar>
          </w:tcPr>
          <w:p>
            <w:pPr>
              <w:keepNext/>
              <w:spacing w:before="0" w:after="60"/>
            </w:pPr>
            <w:r>
              <w:rPr>
                <w:rFonts w:ascii="Calibri" w:hAnsi="Calibri"/>
                <w:b/>
                <w:color w:val="1B365D"/>
                <w:sz w:val="24"/>
              </w:rPr>
              <w:t>DELIBERA N. 540</w:t>
            </w:r>
          </w:p>
          <w:p>
            <w:pPr>
              <w:spacing w:before="40" w:after="80" w:line="264" w:lineRule="auto"/>
            </w:pPr>
            <w:r>
              <w:rPr>
                <w:rFonts w:ascii="Calibri" w:hAnsi="Calibri"/>
                <w:b/>
                <w:color w:val="1B365D"/>
                <w:sz w:val="19"/>
              </w:rPr>
              <w:t>IL CONSIGLIO D'ISTITUTO</w:t>
              <w:br/>
            </w:r>
            <w:r>
              <w:rPr>
                <w:rFonts w:ascii="Calibri" w:hAnsi="Calibri"/>
                <w:color w:val="646464"/>
                <w:sz w:val="18"/>
              </w:rPr>
              <w:t>• VISTO l'art. 25, comma 6, del D.Lgs. 30 marzo 2001, n. 165;</w:t>
              <w:br/>
              <w:t>• UDITA la relazione periodica illustrata dal Dirigente Scolastico;</w:t>
            </w:r>
          </w:p>
          <w:p>
            <w:pPr>
              <w:spacing w:before="60" w:after="80"/>
            </w:pPr>
            <w:r>
              <w:rPr>
                <w:rFonts w:ascii="Calibri" w:hAnsi="Calibri"/>
                <w:b/>
                <w:color w:val="1B365D"/>
                <w:sz w:val="19"/>
              </w:rPr>
              <w:t xml:space="preserve">ESITO VOTAZIONE: </w:t>
            </w:r>
            <w:r>
              <w:rPr>
                <w:rFonts w:ascii="Calibri" w:hAnsi="Calibri"/>
                <w:i/>
                <w:color w:val="222222"/>
                <w:sz w:val="19"/>
              </w:rPr>
              <w:t>Con voto unanime espresso nelle forme di legge</w:t>
            </w:r>
          </w:p>
          <w:p>
            <w:pPr>
              <w:keepNext/>
              <w:spacing w:before="80" w:after="80"/>
            </w:pPr>
            <w:r>
              <w:rPr>
                <w:rFonts w:ascii="Calibri" w:hAnsi="Calibri"/>
                <w:b/>
                <w:color w:val="1B365D"/>
                <w:sz w:val="22"/>
              </w:rPr>
              <w:t>DELIBERA</w:t>
            </w:r>
          </w:p>
          <w:p>
            <w:pPr>
              <w:spacing w:before="20" w:after="60" w:line="276" w:lineRule="auto"/>
              <w:ind w:left="216"/>
            </w:pPr>
            <w:r>
              <w:rPr>
                <w:rFonts w:ascii="Calibri" w:hAnsi="Calibri"/>
                <w:color w:val="222222"/>
                <w:sz w:val="19"/>
              </w:rPr>
              <w:t>1. Di prendere atto formalmente della Relazione Periodica del Dirigente Scolastico ed approvarne i contenuti informativi e strategici espressi;</w:t>
            </w:r>
          </w:p>
          <w:p>
            <w:pPr>
              <w:spacing w:before="20" w:after="60" w:line="276" w:lineRule="auto"/>
              <w:ind w:left="216"/>
            </w:pPr>
            <w:r>
              <w:rPr>
                <w:rFonts w:ascii="Calibri" w:hAnsi="Calibri"/>
                <w:color w:val="222222"/>
                <w:sz w:val="19"/>
              </w:rPr>
              <w:t>2. Di esprimere il proprio apprezzamento per la gestione dell'Istituzione Scolastica e per l'efficace attuazione delle linee d'indirizzo del PTOF.</w:t>
            </w:r>
          </w:p>
        </w:tc>
      </w:tr>
    </w:tbl>
    <w:p>
      <w:pPr>
        <w:spacing w:before="0" w:after="60"/>
      </w:pPr>
    </w:p>
    <w:p>
      <w:pPr>
        <w:keepNext/>
        <w:spacing w:before="240" w:after="40"/>
      </w:pPr>
      <w:r>
        <w:rPr>
          <w:rFonts w:ascii="Calibri" w:hAnsi="Calibri"/>
          <w:b/>
          <w:color w:val="1B365D"/>
          <w:sz w:val="23"/>
        </w:rPr>
        <w:t>PUNTO 4: PAI a.s. 2026/2027 (Piano Annuale per l'Inclusività)</w:t>
      </w:r>
    </w:p>
    <w:p>
      <w:pPr>
        <w:keepNext/>
        <w:spacing w:before="0" w:after="100" w:line="276" w:lineRule="auto"/>
      </w:pPr>
      <w:r>
        <w:rPr>
          <w:rFonts w:ascii="Calibri" w:hAnsi="Calibri"/>
          <w:color w:val="222222"/>
          <w:sz w:val="19"/>
        </w:rPr>
        <w:t>La Dirigente illustra il Piano Annuale per l'Inclusività per l'a.s. 2026/2027 approvato dal Gruppo di Lavoro per l'Inclusione (GLI) e deliberato dal Collegio Docenti in data 12/06/2026. Il Piano si articola in: PARTE I - Analisi punti di forza e criticità a.s. 2025/2026 (61 alunni BES pari all'8,4% dell'utenza: 16 con disabilità L. 104/92 seguiti con PEI; 36 con DSA provvisti di PDP; 9 con svantaggio socio-economico/linguistico; presenza di docenti di sostegno, AEC, sportello d'ascolto psicologico, LIM/Smart Board e biblioteca; criticità legate al superamento delle lezioni frontali per alcuni curricolari) e PARTE II - Obiettivi 2026/2027 (formazione docenti Ambito 17 e corsi interni, valutazione inclusiva e strumenti compensativi/dispensativi, Peer Education, PCTO inclusivi, raccordo territoriale con ASL Distretto Alatri-Anagni, CTS/CTI e coinvolgimento continuo delle famiglie nei GLO/GLDSA).</w:t>
      </w:r>
    </w:p>
    <w:tbl>
      <w:tblPr>
        <w:tblW w:type="auto" w:w="0"/>
        <w:jc w:val="center"/>
        <w:tblLook w:firstColumn="1" w:firstRow="1" w:lastColumn="0" w:lastRow="0" w:noHBand="0" w:noVBand="1" w:val="04A0"/>
      </w:tblPr>
      <w:tblGrid>
        <w:gridCol w:w="9412"/>
      </w:tblGrid>
      <w:tr>
        <w:tc>
          <w:tcPr>
            <w:tcW w:type="dxa" w:w="9504"/>
            <w:shd w:fill="F4F7FA"/>
            <w:tcBorders>
              <w:top w:val="single" w:sz="4" w:space="0" w:color="D0D7DE"/>
              <w:left w:val="single" w:sz="24" w:space="0" w:color="1B365D"/>
              <w:bottom w:val="single" w:sz="4" w:space="0" w:color="D0D7DE"/>
              <w:right w:val="single" w:sz="4" w:space="0" w:color="D0D7DE"/>
            </w:tcBorders>
            <w:tcMar>
              <w:top w:w="140" w:type="dxa"/>
              <w:bottom w:w="140" w:type="dxa"/>
              <w:left w:w="180" w:type="dxa"/>
              <w:right w:w="160" w:type="dxa"/>
            </w:tcMar>
          </w:tcPr>
          <w:p>
            <w:pPr>
              <w:keepNext/>
              <w:spacing w:before="0" w:after="60"/>
            </w:pPr>
            <w:r>
              <w:rPr>
                <w:rFonts w:ascii="Calibri" w:hAnsi="Calibri"/>
                <w:b/>
                <w:color w:val="1B365D"/>
                <w:sz w:val="24"/>
              </w:rPr>
              <w:t>DELIBERA N. 541</w:t>
            </w:r>
          </w:p>
          <w:p>
            <w:pPr>
              <w:spacing w:before="40" w:after="80" w:line="264" w:lineRule="auto"/>
            </w:pPr>
            <w:r>
              <w:rPr>
                <w:rFonts w:ascii="Calibri" w:hAnsi="Calibri"/>
                <w:b/>
                <w:color w:val="1B365D"/>
                <w:sz w:val="19"/>
              </w:rPr>
              <w:t>IL CONSIGLIO D'ISTITUTO</w:t>
              <w:br/>
            </w:r>
            <w:r>
              <w:rPr>
                <w:rFonts w:ascii="Calibri" w:hAnsi="Calibri"/>
                <w:color w:val="646464"/>
                <w:sz w:val="18"/>
              </w:rPr>
              <w:t>• VISTO il Testo Unico in materia di istruzione di cui al D.Lgs. 16 aprile 1994, n. 297 e successive modificazioni;</w:t>
              <w:br/>
              <w:t>• VISTE le Leggi n. 104/1992 e n. 170/2010;</w:t>
              <w:br/>
              <w:t>• VISTO il D.Lgs. 13 aprile 2017, n. 66;</w:t>
              <w:br/>
              <w:t>• ESAMINATO il Piano Annuale per l'Inclusività (PAI) per l'a.s. 2026/2027 approvato dal GLI il 12/06/2026 e deliberato dal Collegio dei Docenti il 12/06/2026;</w:t>
            </w:r>
          </w:p>
          <w:p>
            <w:pPr>
              <w:spacing w:before="60" w:after="80"/>
            </w:pPr>
            <w:r>
              <w:rPr>
                <w:rFonts w:ascii="Calibri" w:hAnsi="Calibri"/>
                <w:b/>
                <w:color w:val="1B365D"/>
                <w:sz w:val="19"/>
              </w:rPr>
              <w:t xml:space="preserve">ESITO VOTAZIONE: </w:t>
            </w:r>
            <w:r>
              <w:rPr>
                <w:rFonts w:ascii="Calibri" w:hAnsi="Calibri"/>
                <w:i/>
                <w:color w:val="222222"/>
                <w:sz w:val="19"/>
              </w:rPr>
              <w:t>Con voto unanime espresso in forma palese da tutti i consiglieri presenti alla seduta</w:t>
            </w:r>
          </w:p>
          <w:p>
            <w:pPr>
              <w:keepNext/>
              <w:spacing w:before="80" w:after="80"/>
            </w:pPr>
            <w:r>
              <w:rPr>
                <w:rFonts w:ascii="Calibri" w:hAnsi="Calibri"/>
                <w:b/>
                <w:color w:val="1B365D"/>
                <w:sz w:val="22"/>
              </w:rPr>
              <w:t>DELIBERA</w:t>
            </w:r>
          </w:p>
          <w:p>
            <w:pPr>
              <w:spacing w:before="20" w:after="60" w:line="276" w:lineRule="auto"/>
              <w:ind w:left="216"/>
            </w:pPr>
            <w:r>
              <w:rPr>
                <w:rFonts w:ascii="Calibri" w:hAnsi="Calibri"/>
                <w:color w:val="222222"/>
                <w:sz w:val="19"/>
              </w:rPr>
              <w:t>1. Di approvare in via definitiva il Piano Annuale per l'Inclusività (PAI) per l'anno scolastico 2026/2027 dell'Istituto Magistrale Statale 'L. Pietrobono' di Alatri;</w:t>
            </w:r>
          </w:p>
          <w:p>
            <w:pPr>
              <w:spacing w:before="20" w:after="60" w:line="276" w:lineRule="auto"/>
              <w:ind w:left="216"/>
            </w:pPr>
            <w:r>
              <w:rPr>
                <w:rFonts w:ascii="Calibri" w:hAnsi="Calibri"/>
                <w:color w:val="222222"/>
                <w:sz w:val="19"/>
              </w:rPr>
              <w:t>2. Di disporre la pubblicazione del PAI sul sito web dell'Istituto e l'integrazione dello stesso all'interno del PTOF.</w:t>
            </w:r>
          </w:p>
        </w:tc>
      </w:tr>
    </w:tbl>
    <w:p>
      <w:pPr>
        <w:spacing w:before="0" w:after="60"/>
      </w:pPr>
    </w:p>
    <w:p>
      <w:pPr>
        <w:spacing w:before="240" w:after="120" w:line="276" w:lineRule="auto"/>
      </w:pPr>
      <w:r>
        <w:rPr>
          <w:rFonts w:ascii="Calibri" w:hAnsi="Calibri"/>
          <w:i/>
          <w:color w:val="222222"/>
          <w:sz w:val="19"/>
        </w:rPr>
        <w:t>Esaurita la discussione di tutti i punti iscritti all'Ordine del Giorno e non essendovi ulteriori interventi, la Presidente ringrazia i partecipanti per la fattiva e proficua collaborazione e dichiara formalmente chiusa la seduta alle ore 16:30.</w:t>
        <w:br/>
        <w:t>Il presente verbale, previa lettura, viene approvato e sottoscritto nei modi di rito.</w:t>
      </w:r>
    </w:p>
    <w:p>
      <w:pPr>
        <w:spacing w:before="160" w:after="280" w:line="276" w:lineRule="auto"/>
      </w:pPr>
      <w:r>
        <w:rPr>
          <w:rFonts w:ascii="Calibri" w:hAnsi="Calibri"/>
          <w:b/>
          <w:color w:val="1B365D"/>
          <w:sz w:val="20"/>
        </w:rPr>
        <w:t>ATTESTAZIONE DI CONFORMITÀ PER ESTRATTO</w:t>
        <w:br/>
      </w:r>
      <w:r>
        <w:rPr>
          <w:rFonts w:ascii="Calibri" w:hAnsi="Calibri"/>
          <w:color w:val="222222"/>
          <w:sz w:val="19"/>
        </w:rPr>
        <w:t>Si certifica che il presente documento costituisce estratto autentico e conforme alle deliberazioni assunte dal Consiglio d'Istituto dell'Istituto Magistrale Statale “L. Pietrobono” di Alatri nel corso della seduta ordinaria del 30 Giugno 2026, riportate nel Verbale N. 116 depositato e conservato agli atti d'ufficio dell'Istituto.</w:t>
        <w:br/>
        <w:t>Si rilascia il presente estratto in carta libera per tutti gli usi consentiti dalla legge.</w:t>
        <w:br/>
        <w:br/>
        <w:t>Alatri (FR), lì 30 Giugno 2026</w:t>
      </w:r>
    </w:p>
    <w:tbl>
      <w:tblPr>
        <w:tblW w:type="auto" w:w="0"/>
        <w:jc w:val="center"/>
        <w:tblLook w:firstColumn="1" w:firstRow="1" w:lastColumn="0" w:lastRow="0" w:noHBand="0" w:noVBand="1" w:val="04A0"/>
        <w:tblBorders>
          <w:top w:val="single" w:sz="0" w:space="0" w:color="FFFFFF"/>
          <w:left w:val="none"/>
          <w:bottom w:val="single" w:sz="0" w:space="0" w:color="FFFFFF"/>
          <w:right w:val="none"/>
          <w:insideH w:val="single" w:sz="0" w:space="0" w:color="FFFFFF"/>
          <w:insideV w:val="none"/>
        </w:tblBorders>
      </w:tblPr>
      <w:tblGrid>
        <w:gridCol w:w="3137"/>
        <w:gridCol w:w="3137"/>
        <w:gridCol w:w="3137"/>
      </w:tblGrid>
      <w:tr>
        <w:tc>
          <w:tcPr>
            <w:tcW w:type="dxa" w:w="3096"/>
          </w:tcPr>
          <w:p>
            <w:pPr>
              <w:spacing w:before="0" w:after="40"/>
              <w:jc w:val="center"/>
            </w:pPr>
            <w:r>
              <w:rPr>
                <w:rFonts w:ascii="Calibri" w:hAnsi="Calibri"/>
                <w:b/>
                <w:color w:val="1B365D"/>
                <w:sz w:val="18"/>
              </w:rPr>
              <w:t>La Segretaria Verbalizzante</w:t>
              <w:br/>
              <w:br/>
              <w:br/>
              <w:br/>
            </w:r>
            <w:r>
              <w:rPr>
                <w:rFonts w:ascii="Calibri" w:hAnsi="Calibri"/>
                <w:i/>
                <w:color w:val="222222"/>
                <w:sz w:val="19"/>
              </w:rPr>
              <w:t>Prof.ssa Silvia Pistilli</w:t>
            </w:r>
          </w:p>
        </w:tc>
        <w:tc>
          <w:tcPr>
            <w:tcW w:type="dxa" w:w="3096"/>
          </w:tcPr>
          <w:p>
            <w:pPr>
              <w:spacing w:before="0" w:after="40"/>
              <w:jc w:val="center"/>
            </w:pPr>
            <w:r>
              <w:rPr>
                <w:rFonts w:ascii="Calibri" w:hAnsi="Calibri"/>
                <w:b/>
                <w:color w:val="1B365D"/>
                <w:sz w:val="18"/>
              </w:rPr>
              <w:t>La Presidente del Consiglio</w:t>
              <w:br/>
              <w:br/>
              <w:br/>
              <w:br/>
            </w:r>
            <w:r>
              <w:rPr>
                <w:rFonts w:ascii="Calibri" w:hAnsi="Calibri"/>
                <w:i/>
                <w:color w:val="222222"/>
                <w:sz w:val="19"/>
              </w:rPr>
              <w:t>Prof.ssa Barbara Castagnacci</w:t>
            </w:r>
          </w:p>
        </w:tc>
        <w:tc>
          <w:tcPr>
            <w:tcW w:type="dxa" w:w="3096"/>
          </w:tcPr>
          <w:p>
            <w:pPr>
              <w:spacing w:before="0" w:after="40"/>
              <w:jc w:val="center"/>
            </w:pPr>
            <w:r>
              <w:rPr>
                <w:rFonts w:ascii="Calibri" w:hAnsi="Calibri"/>
                <w:b/>
                <w:color w:val="1B365D"/>
                <w:sz w:val="18"/>
              </w:rPr>
              <w:t>Visto di Conformità</w:t>
              <w:br/>
              <w:t>Il Dirigente Scolastico</w:t>
              <w:br/>
              <w:br/>
              <w:br/>
            </w:r>
            <w:r>
              <w:rPr>
                <w:rFonts w:ascii="Calibri" w:hAnsi="Calibri"/>
                <w:i/>
                <w:color w:val="222222"/>
                <w:sz w:val="19"/>
              </w:rPr>
              <w:t>Dott.ssa Simona Scarsella</w:t>
            </w:r>
          </w:p>
        </w:tc>
      </w:tr>
    </w:tbl>
    <w:sectPr w:rsidR="00FC693F" w:rsidRPr="0006063C" w:rsidSect="00034616">
      <w:headerReference w:type="default" r:id="rId9"/>
      <w:footerReference w:type="default" r:id="rId10"/>
      <w:pgSz w:w="11906" w:h="16838"/>
      <w:pgMar w:top="1247" w:right="1247" w:bottom="1247" w:left="1247" w:header="680" w:footer="6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olor w:val="787878"/>
        <w:sz w:val="17"/>
      </w:rPr>
      <w:t>Consiglio d'Istituto del 30 Giugno 2026 - Estratto Ufficiale delle Deliberazioni</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Calibri" w:hAnsi="Calibri"/>
        <w:color w:val="787878"/>
        <w:sz w:val="17"/>
      </w:rPr>
      <w:t>Liceo “L. Pietrobono” - Alatri  |  Estratto Verbale Consiglio d'Istituto n. 116 del 30/06/2026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